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86697"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bdr w:val="none" w:sz="0" w:space="0" w:color="auto" w:frame="1"/>
        </w:rPr>
        <w:t>C1. ROLES AND RESPONSIBILITIES</w:t>
      </w:r>
    </w:p>
    <w:p w14:paraId="1F245F43"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sz w:val="21"/>
          <w:szCs w:val="21"/>
          <w:bdr w:val="none" w:sz="0" w:space="0" w:color="auto" w:frame="1"/>
        </w:rPr>
        <w:t>Approaching Competence</w:t>
      </w:r>
    </w:p>
    <w:p w14:paraId="51674DDA"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The description does not establish clear or relevant connections between the roles and responsibilities of a nurse educator and ensuring safe, quality patient care.</w:t>
      </w:r>
    </w:p>
    <w:p w14:paraId="03228D19"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EVALUATOR COMMENTS: ATTEMPT 1</w:t>
      </w:r>
    </w:p>
    <w:p w14:paraId="5F8BB6F2"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A statement that acknowledges the role of the nurse educator is to ensure safe patient care is noted. </w:t>
      </w:r>
      <w:r w:rsidRPr="00862797">
        <w:rPr>
          <w:rFonts w:ascii="Times New Roman" w:eastAsia="Times New Roman" w:hAnsi="Times New Roman" w:cs="Times New Roman"/>
          <w:color w:val="333333"/>
          <w:sz w:val="21"/>
          <w:szCs w:val="21"/>
          <w:bdr w:val="none" w:sz="0" w:space="0" w:color="auto" w:frame="1"/>
          <w:shd w:val="clear" w:color="auto" w:fill="FFFF00"/>
        </w:rPr>
        <w:t>However, a description that clearly communicates relevant connections between the roles of the educator and how they specifically ensure safe, quality care is not apparent. Of note, the reference to 'children in the narrative is unclear.</w:t>
      </w:r>
    </w:p>
    <w:p w14:paraId="0DF64AF8" w14:textId="77777777" w:rsidR="00862797" w:rsidRPr="00862797" w:rsidRDefault="00862797" w:rsidP="00862797">
      <w:pPr>
        <w:rPr>
          <w:rFonts w:ascii="Arial" w:eastAsia="Times New Roman" w:hAnsi="Arial" w:cs="Arial"/>
          <w:color w:val="222222"/>
        </w:rPr>
      </w:pPr>
      <w:bookmarkStart w:id="0" w:name="m_1592935324919979197__Hlk55289851"/>
      <w:r w:rsidRPr="00862797">
        <w:rPr>
          <w:rFonts w:ascii="Arial" w:eastAsia="Times New Roman" w:hAnsi="Arial" w:cs="Arial"/>
          <w:color w:val="FF0000"/>
        </w:rPr>
        <w:t>You have not addressed how the ANE support and ensure safe, quality patient care. What are some specific roles &amp; responsibilities of the contemporary ANE </w:t>
      </w:r>
      <w:r w:rsidRPr="00862797">
        <w:rPr>
          <w:rFonts w:ascii="Arial" w:eastAsia="Times New Roman" w:hAnsi="Arial" w:cs="Arial"/>
          <w:b/>
          <w:bCs/>
          <w:color w:val="FF0000"/>
        </w:rPr>
        <w:t>that support and ensure safe, quality patient care</w:t>
      </w:r>
      <w:r w:rsidRPr="00862797">
        <w:rPr>
          <w:rFonts w:ascii="Arial" w:eastAsia="Times New Roman" w:hAnsi="Arial" w:cs="Arial"/>
          <w:color w:val="FF0000"/>
        </w:rPr>
        <w:t>? </w:t>
      </w:r>
      <w:bookmarkStart w:id="1" w:name="m_1592935324919979197__Hlk72222053"/>
      <w:bookmarkEnd w:id="0"/>
      <w:r w:rsidRPr="00862797">
        <w:rPr>
          <w:rFonts w:ascii="Arial" w:eastAsia="Times New Roman" w:hAnsi="Arial" w:cs="Arial"/>
          <w:color w:val="FF0000"/>
        </w:rPr>
        <w:t xml:space="preserve">For example, in curriculum development, in teaching in the classroom, following QSEN competencies, teaching specific skills in lab. Ensuring patient safety and ensuring quality care in clinical environment, safety policies and procedures, training on use of equipment [computer on wheels], mentoring, advising, professional development </w:t>
      </w:r>
      <w:proofErr w:type="spellStart"/>
      <w:r w:rsidRPr="00862797">
        <w:rPr>
          <w:rFonts w:ascii="Arial" w:eastAsia="Times New Roman" w:hAnsi="Arial" w:cs="Arial"/>
          <w:color w:val="FF0000"/>
        </w:rPr>
        <w:t>etc</w:t>
      </w:r>
      <w:proofErr w:type="spellEnd"/>
      <w:r w:rsidRPr="00862797">
        <w:rPr>
          <w:rFonts w:ascii="Arial" w:eastAsia="Times New Roman" w:hAnsi="Arial" w:cs="Arial"/>
          <w:color w:val="FF0000"/>
        </w:rPr>
        <w:t>…</w:t>
      </w:r>
      <w:r w:rsidRPr="00862797">
        <w:rPr>
          <w:rFonts w:ascii="Arial" w:eastAsia="Times New Roman" w:hAnsi="Arial" w:cs="Arial"/>
          <w:b/>
          <w:bCs/>
          <w:color w:val="FF0000"/>
        </w:rPr>
        <w:t>How do these roles and responsibilities that you describe impact and ensure safe, quality patient care</w:t>
      </w:r>
      <w:r w:rsidRPr="00862797">
        <w:rPr>
          <w:rFonts w:ascii="Arial" w:eastAsia="Times New Roman" w:hAnsi="Arial" w:cs="Arial"/>
          <w:color w:val="FF0000"/>
        </w:rPr>
        <w:t xml:space="preserve">? Review Bastable, Ch. 1; Oermann &amp; </w:t>
      </w:r>
      <w:proofErr w:type="spellStart"/>
      <w:r w:rsidRPr="00862797">
        <w:rPr>
          <w:rFonts w:ascii="Arial" w:eastAsia="Times New Roman" w:hAnsi="Arial" w:cs="Arial"/>
          <w:color w:val="FF0000"/>
        </w:rPr>
        <w:t>DeGagne</w:t>
      </w:r>
      <w:proofErr w:type="spellEnd"/>
      <w:r w:rsidRPr="00862797">
        <w:rPr>
          <w:rFonts w:ascii="Arial" w:eastAsia="Times New Roman" w:hAnsi="Arial" w:cs="Arial"/>
          <w:color w:val="FF0000"/>
        </w:rPr>
        <w:t xml:space="preserve"> Ch. 1; Billings &amp; Halstead Ch. 1.</w:t>
      </w:r>
      <w:bookmarkEnd w:id="1"/>
    </w:p>
    <w:p w14:paraId="3CA6C989"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 </w:t>
      </w:r>
    </w:p>
    <w:p w14:paraId="658E6482" w14:textId="77777777" w:rsidR="00862797" w:rsidRPr="00862797" w:rsidRDefault="001B4F21" w:rsidP="00862797">
      <w:pPr>
        <w:shd w:val="clear" w:color="auto" w:fill="FFFFFF"/>
        <w:jc w:val="center"/>
        <w:textAlignment w:val="baseline"/>
        <w:rPr>
          <w:rFonts w:ascii="Times New Roman" w:eastAsia="Times New Roman" w:hAnsi="Times New Roman" w:cs="Times New Roman"/>
          <w:color w:val="333333"/>
          <w:sz w:val="21"/>
          <w:szCs w:val="21"/>
          <w:bdr w:val="none" w:sz="0" w:space="0" w:color="auto" w:frame="1"/>
        </w:rPr>
      </w:pPr>
      <w:r w:rsidRPr="001B4F21">
        <w:rPr>
          <w:rFonts w:ascii="Times New Roman" w:eastAsia="Times New Roman" w:hAnsi="Times New Roman" w:cs="Times New Roman"/>
          <w:noProof/>
          <w:color w:val="333333"/>
          <w:sz w:val="21"/>
          <w:szCs w:val="21"/>
        </w:rPr>
        <w:pict w14:anchorId="2E2C2B1E">
          <v:rect id="_x0000_i1032" alt="" style="width:1065pt;height:1pt;mso-width-percent:0;mso-height-percent:0;mso-width-percent:0;mso-height-percent:0" o:hrpct="0" o:hralign="center" o:hrstd="t" o:hr="t" fillcolor="#a0a0a0" stroked="f"/>
        </w:pict>
      </w:r>
    </w:p>
    <w:p w14:paraId="22B2C3F8"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bdr w:val="none" w:sz="0" w:space="0" w:color="auto" w:frame="1"/>
        </w:rPr>
        <w:t>C4. INTERPROFESSIONAL COLLABORATION</w:t>
      </w:r>
    </w:p>
    <w:p w14:paraId="3F14B46C"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sz w:val="21"/>
          <w:szCs w:val="21"/>
          <w:bdr w:val="none" w:sz="0" w:space="0" w:color="auto" w:frame="1"/>
        </w:rPr>
        <w:t>Approaching Competence</w:t>
      </w:r>
    </w:p>
    <w:p w14:paraId="185A56F9"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A discussion of how the ANE facilitates the development of interprofessional collaboration is provided but is not feasible or poorly developed.</w:t>
      </w:r>
    </w:p>
    <w:p w14:paraId="5CC749B9"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EVALUATOR COMMENTS: ATTEMPT 1</w:t>
      </w:r>
    </w:p>
    <w:p w14:paraId="6464320B"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A discussion that addresses collaboration is provided in the submission. </w:t>
      </w:r>
      <w:r w:rsidRPr="00862797">
        <w:rPr>
          <w:rFonts w:ascii="Times New Roman" w:eastAsia="Times New Roman" w:hAnsi="Times New Roman" w:cs="Times New Roman"/>
          <w:color w:val="333333"/>
          <w:sz w:val="21"/>
          <w:szCs w:val="21"/>
          <w:bdr w:val="none" w:sz="0" w:space="0" w:color="auto" w:frame="1"/>
          <w:shd w:val="clear" w:color="auto" w:fill="FFFF00"/>
        </w:rPr>
        <w:t xml:space="preserve">Although the discussion mentions 'interprofessional' collaboration, details that support the interprofessional nature of the collaboration are not </w:t>
      </w:r>
      <w:proofErr w:type="gramStart"/>
      <w:r w:rsidRPr="00862797">
        <w:rPr>
          <w:rFonts w:ascii="Times New Roman" w:eastAsia="Times New Roman" w:hAnsi="Times New Roman" w:cs="Times New Roman"/>
          <w:color w:val="333333"/>
          <w:sz w:val="21"/>
          <w:szCs w:val="21"/>
          <w:bdr w:val="none" w:sz="0" w:space="0" w:color="auto" w:frame="1"/>
          <w:shd w:val="clear" w:color="auto" w:fill="FFFF00"/>
        </w:rPr>
        <w:t>clearly evident</w:t>
      </w:r>
      <w:proofErr w:type="gramEnd"/>
      <w:r w:rsidRPr="00862797">
        <w:rPr>
          <w:rFonts w:ascii="Times New Roman" w:eastAsia="Times New Roman" w:hAnsi="Times New Roman" w:cs="Times New Roman"/>
          <w:color w:val="333333"/>
          <w:sz w:val="21"/>
          <w:szCs w:val="21"/>
          <w:bdr w:val="none" w:sz="0" w:space="0" w:color="auto" w:frame="1"/>
        </w:rPr>
        <w:t>.</w:t>
      </w:r>
    </w:p>
    <w:p w14:paraId="72E0C927" w14:textId="77777777" w:rsidR="00862797" w:rsidRPr="00862797" w:rsidRDefault="00862797" w:rsidP="00862797">
      <w:pPr>
        <w:rPr>
          <w:rFonts w:ascii="Arial" w:eastAsia="Times New Roman" w:hAnsi="Arial" w:cs="Arial"/>
          <w:color w:val="222222"/>
        </w:rPr>
      </w:pPr>
      <w:bookmarkStart w:id="2" w:name="m_1592935324919979197__Hlk55294901"/>
      <w:r w:rsidRPr="00862797">
        <w:rPr>
          <w:rFonts w:ascii="Arial" w:eastAsia="Times New Roman" w:hAnsi="Arial" w:cs="Arial"/>
          <w:color w:val="FF0000"/>
          <w:sz w:val="21"/>
          <w:szCs w:val="21"/>
          <w:shd w:val="clear" w:color="auto" w:fill="FFFFFF"/>
        </w:rPr>
        <w:t>For this section, provide specific examples of how you would foster interdisciplinary activities for your students.  Provide 2-3 examples of how you could provide activities for your students that help your student to understand teamwork and collaboration </w:t>
      </w:r>
      <w:r w:rsidRPr="00862797">
        <w:rPr>
          <w:rFonts w:ascii="Arial" w:eastAsia="Times New Roman" w:hAnsi="Arial" w:cs="Arial"/>
          <w:b/>
          <w:bCs/>
          <w:color w:val="FF0000"/>
          <w:sz w:val="21"/>
          <w:szCs w:val="21"/>
          <w:shd w:val="clear" w:color="auto" w:fill="FFFFFF"/>
        </w:rPr>
        <w:t>with various disciplines (PT/OT/ Dietary /MD/SW) or other healthcare students</w:t>
      </w:r>
      <w:r w:rsidRPr="00862797">
        <w:rPr>
          <w:rFonts w:ascii="Arial" w:eastAsia="Times New Roman" w:hAnsi="Arial" w:cs="Arial"/>
          <w:color w:val="FF0000"/>
          <w:sz w:val="21"/>
          <w:szCs w:val="21"/>
          <w:shd w:val="clear" w:color="auto" w:fill="FFFFFF"/>
        </w:rPr>
        <w:t>. Can collaborate to provide students with a holistic perspective on patient care such as in clinical having students shadow with other discipline. In college/university- interprofessional simulation, community crises or patient care.</w:t>
      </w:r>
      <w:bookmarkEnd w:id="2"/>
    </w:p>
    <w:p w14:paraId="3491D25B" w14:textId="77777777" w:rsidR="00862797" w:rsidRPr="00862797" w:rsidRDefault="00862797" w:rsidP="00862797">
      <w:pPr>
        <w:rPr>
          <w:rFonts w:ascii="Arial" w:eastAsia="Times New Roman" w:hAnsi="Arial" w:cs="Arial"/>
          <w:color w:val="222222"/>
        </w:rPr>
      </w:pPr>
      <w:r w:rsidRPr="00862797">
        <w:rPr>
          <w:rFonts w:ascii="Arial" w:eastAsia="Times New Roman" w:hAnsi="Arial" w:cs="Arial"/>
          <w:color w:val="FF0000"/>
          <w:sz w:val="21"/>
          <w:szCs w:val="21"/>
          <w:shd w:val="clear" w:color="auto" w:fill="FFFFFF"/>
        </w:rPr>
        <w:t xml:space="preserve">See Unit 8, read Oermann &amp; </w:t>
      </w:r>
      <w:proofErr w:type="spellStart"/>
      <w:r w:rsidRPr="00862797">
        <w:rPr>
          <w:rFonts w:ascii="Arial" w:eastAsia="Times New Roman" w:hAnsi="Arial" w:cs="Arial"/>
          <w:color w:val="FF0000"/>
          <w:sz w:val="21"/>
          <w:szCs w:val="21"/>
          <w:shd w:val="clear" w:color="auto" w:fill="FFFFFF"/>
        </w:rPr>
        <w:t>DeGagne</w:t>
      </w:r>
      <w:proofErr w:type="spellEnd"/>
      <w:r w:rsidRPr="00862797">
        <w:rPr>
          <w:rFonts w:ascii="Arial" w:eastAsia="Times New Roman" w:hAnsi="Arial" w:cs="Arial"/>
          <w:color w:val="FF0000"/>
          <w:sz w:val="21"/>
          <w:szCs w:val="21"/>
          <w:shd w:val="clear" w:color="auto" w:fill="FFFFFF"/>
        </w:rPr>
        <w:t>, Ch. 8 and Billings &amp; Halstead Ch. 11 are excellent chapters. </w:t>
      </w:r>
    </w:p>
    <w:p w14:paraId="593FCA31"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 </w:t>
      </w:r>
    </w:p>
    <w:p w14:paraId="7F3CB188" w14:textId="77777777" w:rsidR="00862797" w:rsidRPr="00862797" w:rsidRDefault="001B4F21" w:rsidP="00862797">
      <w:pPr>
        <w:shd w:val="clear" w:color="auto" w:fill="FFFFFF"/>
        <w:jc w:val="center"/>
        <w:textAlignment w:val="baseline"/>
        <w:rPr>
          <w:rFonts w:ascii="Times New Roman" w:eastAsia="Times New Roman" w:hAnsi="Times New Roman" w:cs="Times New Roman"/>
          <w:color w:val="333333"/>
          <w:sz w:val="21"/>
          <w:szCs w:val="21"/>
          <w:bdr w:val="none" w:sz="0" w:space="0" w:color="auto" w:frame="1"/>
        </w:rPr>
      </w:pPr>
      <w:r w:rsidRPr="001B4F21">
        <w:rPr>
          <w:rFonts w:ascii="Times New Roman" w:eastAsia="Times New Roman" w:hAnsi="Times New Roman" w:cs="Times New Roman"/>
          <w:noProof/>
          <w:color w:val="333333"/>
          <w:sz w:val="21"/>
          <w:szCs w:val="21"/>
        </w:rPr>
        <w:pict w14:anchorId="6F7EF57D">
          <v:rect id="_x0000_i1031" alt="" style="width:1065pt;height:1pt;mso-width-percent:0;mso-height-percent:0;mso-width-percent:0;mso-height-percent:0" o:hrpct="0" o:hralign="center" o:hrstd="t" o:hr="t" fillcolor="#a0a0a0" stroked="f"/>
        </w:pict>
      </w:r>
    </w:p>
    <w:p w14:paraId="5673B8A6"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bdr w:val="none" w:sz="0" w:space="0" w:color="auto" w:frame="1"/>
        </w:rPr>
        <w:t>D. CHALLENGE SUMMARY</w:t>
      </w:r>
    </w:p>
    <w:p w14:paraId="307F9717"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sz w:val="21"/>
          <w:szCs w:val="21"/>
          <w:bdr w:val="none" w:sz="0" w:space="0" w:color="auto" w:frame="1"/>
        </w:rPr>
        <w:t>Approaching Competence</w:t>
      </w:r>
    </w:p>
    <w:p w14:paraId="29D41E94"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The summary of a challenge is not identified from the interview or relevant points about the challenge. Or the challenge is mislabeled, or inaccurate.</w:t>
      </w:r>
    </w:p>
    <w:p w14:paraId="49A5E9B5"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EVALUATOR COMMENTS: ATTEMPT 1</w:t>
      </w:r>
    </w:p>
    <w:p w14:paraId="7D03ABB4"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The description references an economic challenge. </w:t>
      </w:r>
      <w:r w:rsidRPr="00862797">
        <w:rPr>
          <w:rFonts w:ascii="Times New Roman" w:eastAsia="Times New Roman" w:hAnsi="Times New Roman" w:cs="Times New Roman"/>
          <w:color w:val="333333"/>
          <w:sz w:val="21"/>
          <w:szCs w:val="21"/>
          <w:bdr w:val="none" w:sz="0" w:space="0" w:color="auto" w:frame="1"/>
          <w:shd w:val="clear" w:color="auto" w:fill="FFFF00"/>
        </w:rPr>
        <w:t>However, the description of a single specific economic challenge is not clearly articulated</w:t>
      </w:r>
      <w:r w:rsidRPr="00862797">
        <w:rPr>
          <w:rFonts w:ascii="Times New Roman" w:eastAsia="Times New Roman" w:hAnsi="Times New Roman" w:cs="Times New Roman"/>
          <w:color w:val="333333"/>
          <w:sz w:val="21"/>
          <w:szCs w:val="21"/>
          <w:bdr w:val="none" w:sz="0" w:space="0" w:color="auto" w:frame="1"/>
        </w:rPr>
        <w:t>.</w:t>
      </w:r>
    </w:p>
    <w:p w14:paraId="10DF0843" w14:textId="77777777" w:rsidR="00862797" w:rsidRPr="00862797" w:rsidRDefault="00862797" w:rsidP="00862797">
      <w:pPr>
        <w:rPr>
          <w:rFonts w:ascii="Arial" w:eastAsia="Times New Roman" w:hAnsi="Arial" w:cs="Arial"/>
          <w:color w:val="222222"/>
        </w:rPr>
      </w:pPr>
      <w:bookmarkStart w:id="3" w:name="m_1592935324919979197__Hlk63273020"/>
      <w:r w:rsidRPr="00862797">
        <w:rPr>
          <w:rFonts w:ascii="Arial" w:eastAsia="Times New Roman" w:hAnsi="Arial" w:cs="Arial"/>
          <w:color w:val="FF0000"/>
        </w:rPr>
        <w:t xml:space="preserve">Instructions: Summarize an educational, political, cultural, or economical challenge identified from your interview. </w:t>
      </w:r>
      <w:proofErr w:type="gramStart"/>
      <w:r w:rsidRPr="00862797">
        <w:rPr>
          <w:rFonts w:ascii="Arial" w:eastAsia="Times New Roman" w:hAnsi="Arial" w:cs="Arial"/>
          <w:color w:val="FF0000"/>
        </w:rPr>
        <w:t>E.g.</w:t>
      </w:r>
      <w:proofErr w:type="gramEnd"/>
      <w:r w:rsidRPr="00862797">
        <w:rPr>
          <w:rFonts w:ascii="Arial" w:eastAsia="Times New Roman" w:hAnsi="Arial" w:cs="Arial"/>
          <w:color w:val="FF0000"/>
        </w:rPr>
        <w:t xml:space="preserve"> Plagiarism</w:t>
      </w:r>
      <w:bookmarkEnd w:id="3"/>
    </w:p>
    <w:p w14:paraId="574CAD28" w14:textId="77777777" w:rsidR="00862797" w:rsidRPr="00862797" w:rsidRDefault="00862797" w:rsidP="00862797">
      <w:pPr>
        <w:rPr>
          <w:rFonts w:ascii="Arial" w:eastAsia="Times New Roman" w:hAnsi="Arial" w:cs="Arial"/>
          <w:color w:val="222222"/>
        </w:rPr>
      </w:pPr>
      <w:bookmarkStart w:id="4" w:name="m_1592935324919979197__Hlk53578746"/>
      <w:bookmarkStart w:id="5" w:name="m_1592935324919979197__Hlk62741835"/>
      <w:bookmarkEnd w:id="4"/>
      <w:r w:rsidRPr="00862797">
        <w:rPr>
          <w:rFonts w:ascii="Arial" w:eastAsia="Times New Roman" w:hAnsi="Arial" w:cs="Arial"/>
          <w:color w:val="FF0000"/>
        </w:rPr>
        <w:t xml:space="preserve">Clarify the type of challenge as educational, political, </w:t>
      </w:r>
      <w:proofErr w:type="gramStart"/>
      <w:r w:rsidRPr="00862797">
        <w:rPr>
          <w:rFonts w:ascii="Arial" w:eastAsia="Times New Roman" w:hAnsi="Arial" w:cs="Arial"/>
          <w:color w:val="FF0000"/>
        </w:rPr>
        <w:t>cultural</w:t>
      </w:r>
      <w:proofErr w:type="gramEnd"/>
      <w:r w:rsidRPr="00862797">
        <w:rPr>
          <w:rFonts w:ascii="Arial" w:eastAsia="Times New Roman" w:hAnsi="Arial" w:cs="Arial"/>
          <w:color w:val="FF0000"/>
        </w:rPr>
        <w:t xml:space="preserve"> or economical. </w:t>
      </w:r>
      <w:bookmarkEnd w:id="5"/>
      <w:r w:rsidRPr="00862797">
        <w:rPr>
          <w:rFonts w:ascii="Arial" w:eastAsia="Times New Roman" w:hAnsi="Arial" w:cs="Arial"/>
          <w:color w:val="FF0000"/>
        </w:rPr>
        <w:t>All of section needs to talk about the same challenge…</w:t>
      </w:r>
    </w:p>
    <w:p w14:paraId="339BC7ED"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 </w:t>
      </w:r>
    </w:p>
    <w:p w14:paraId="7A519441" w14:textId="77777777" w:rsidR="00862797" w:rsidRPr="00862797" w:rsidRDefault="001B4F21" w:rsidP="00862797">
      <w:pPr>
        <w:shd w:val="clear" w:color="auto" w:fill="FFFFFF"/>
        <w:jc w:val="center"/>
        <w:textAlignment w:val="baseline"/>
        <w:rPr>
          <w:rFonts w:ascii="Times New Roman" w:eastAsia="Times New Roman" w:hAnsi="Times New Roman" w:cs="Times New Roman"/>
          <w:color w:val="333333"/>
          <w:sz w:val="21"/>
          <w:szCs w:val="21"/>
          <w:bdr w:val="none" w:sz="0" w:space="0" w:color="auto" w:frame="1"/>
        </w:rPr>
      </w:pPr>
      <w:r w:rsidRPr="001B4F21">
        <w:rPr>
          <w:rFonts w:ascii="Times New Roman" w:eastAsia="Times New Roman" w:hAnsi="Times New Roman" w:cs="Times New Roman"/>
          <w:noProof/>
          <w:color w:val="333333"/>
          <w:sz w:val="21"/>
          <w:szCs w:val="21"/>
        </w:rPr>
        <w:pict w14:anchorId="749CA335">
          <v:rect id="_x0000_i1030" alt="" style="width:1065pt;height:1pt;mso-width-percent:0;mso-height-percent:0;mso-width-percent:0;mso-height-percent:0" o:hrpct="0" o:hralign="center" o:hrstd="t" o:hr="t" fillcolor="#a0a0a0" stroked="f"/>
        </w:pict>
      </w:r>
    </w:p>
    <w:p w14:paraId="26B1748E"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bdr w:val="none" w:sz="0" w:space="0" w:color="auto" w:frame="1"/>
        </w:rPr>
        <w:t>D1. IMPACT OF IDENTIFIED CHALLENGE</w:t>
      </w:r>
    </w:p>
    <w:p w14:paraId="00D137A4"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sz w:val="21"/>
          <w:szCs w:val="21"/>
          <w:bdr w:val="none" w:sz="0" w:space="0" w:color="auto" w:frame="1"/>
        </w:rPr>
        <w:lastRenderedPageBreak/>
        <w:t>Not Evident</w:t>
      </w:r>
    </w:p>
    <w:p w14:paraId="75505010"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An analysis of how the identified challenge impacts the role of the academic nurse educator is not provided.</w:t>
      </w:r>
    </w:p>
    <w:p w14:paraId="251C6C94"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EVALUATOR COMMENTS: ATTEMPT 1</w:t>
      </w:r>
    </w:p>
    <w:p w14:paraId="4E7E2509"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A personal communication quote is noted in the submission. </w:t>
      </w:r>
      <w:r w:rsidRPr="00862797">
        <w:rPr>
          <w:rFonts w:ascii="Times New Roman" w:eastAsia="Times New Roman" w:hAnsi="Times New Roman" w:cs="Times New Roman"/>
          <w:color w:val="333333"/>
          <w:sz w:val="21"/>
          <w:szCs w:val="21"/>
          <w:bdr w:val="none" w:sz="0" w:space="0" w:color="auto" w:frame="1"/>
          <w:shd w:val="clear" w:color="auto" w:fill="FFFF00"/>
        </w:rPr>
        <w:t>However, an analysis of how a specific challenge impacts the academic nurse educator's role (ANE) is not evident.</w:t>
      </w:r>
    </w:p>
    <w:p w14:paraId="585F97BF" w14:textId="77777777" w:rsidR="00862797" w:rsidRPr="00862797" w:rsidRDefault="00862797" w:rsidP="00862797">
      <w:pPr>
        <w:rPr>
          <w:rFonts w:ascii="Arial" w:eastAsia="Times New Roman" w:hAnsi="Arial" w:cs="Arial"/>
          <w:color w:val="222222"/>
        </w:rPr>
      </w:pPr>
      <w:bookmarkStart w:id="6" w:name="m_1592935324919979197__Hlk53578861"/>
      <w:r w:rsidRPr="00862797">
        <w:rPr>
          <w:rFonts w:ascii="Arial" w:eastAsia="Times New Roman" w:hAnsi="Arial" w:cs="Arial"/>
          <w:color w:val="FF0000"/>
        </w:rPr>
        <w:t>Clarify and elaborate on how the challenge that you identified in part D impacts the role/responsibilities of the ANE.  Halstead &amp; Frank Ch. 1 Pathways Issues &amp; Trends is a good resource.</w:t>
      </w:r>
      <w:bookmarkEnd w:id="6"/>
    </w:p>
    <w:p w14:paraId="664D4D2E" w14:textId="77777777" w:rsidR="00862797" w:rsidRPr="00862797" w:rsidRDefault="00862797" w:rsidP="00862797">
      <w:pPr>
        <w:rPr>
          <w:rFonts w:ascii="Arial" w:eastAsia="Times New Roman" w:hAnsi="Arial" w:cs="Arial"/>
          <w:color w:val="222222"/>
        </w:rPr>
      </w:pPr>
      <w:r w:rsidRPr="00862797">
        <w:rPr>
          <w:rFonts w:ascii="Arial" w:eastAsia="Times New Roman" w:hAnsi="Arial" w:cs="Arial"/>
          <w:color w:val="FF0000"/>
        </w:rPr>
        <w:t> </w:t>
      </w:r>
      <w:r w:rsidRPr="00862797">
        <w:rPr>
          <w:rFonts w:ascii="Arial" w:eastAsia="Times New Roman" w:hAnsi="Arial" w:cs="Arial"/>
          <w:color w:val="FF0000"/>
          <w:shd w:val="clear" w:color="auto" w:fill="FFFF00"/>
        </w:rPr>
        <w:t xml:space="preserve">Once you have identified the challenge as educational, political, cultural, or </w:t>
      </w:r>
      <w:proofErr w:type="gramStart"/>
      <w:r w:rsidRPr="00862797">
        <w:rPr>
          <w:rFonts w:ascii="Arial" w:eastAsia="Times New Roman" w:hAnsi="Arial" w:cs="Arial"/>
          <w:color w:val="FF0000"/>
          <w:shd w:val="clear" w:color="auto" w:fill="FFFF00"/>
        </w:rPr>
        <w:t>economical ,</w:t>
      </w:r>
      <w:proofErr w:type="gramEnd"/>
      <w:r w:rsidRPr="00862797">
        <w:rPr>
          <w:rFonts w:ascii="Arial" w:eastAsia="Times New Roman" w:hAnsi="Arial" w:cs="Arial"/>
          <w:color w:val="FF0000"/>
          <w:shd w:val="clear" w:color="auto" w:fill="FFFF00"/>
        </w:rPr>
        <w:t xml:space="preserve"> then this section can be evaluated.</w:t>
      </w:r>
    </w:p>
    <w:p w14:paraId="3E96D2E6"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 </w:t>
      </w:r>
    </w:p>
    <w:p w14:paraId="3B259EB1" w14:textId="77777777" w:rsidR="00862797" w:rsidRPr="00862797" w:rsidRDefault="001B4F21" w:rsidP="00862797">
      <w:pPr>
        <w:shd w:val="clear" w:color="auto" w:fill="FFFFFF"/>
        <w:jc w:val="center"/>
        <w:textAlignment w:val="baseline"/>
        <w:rPr>
          <w:rFonts w:ascii="Times New Roman" w:eastAsia="Times New Roman" w:hAnsi="Times New Roman" w:cs="Times New Roman"/>
          <w:color w:val="333333"/>
          <w:sz w:val="21"/>
          <w:szCs w:val="21"/>
          <w:bdr w:val="none" w:sz="0" w:space="0" w:color="auto" w:frame="1"/>
        </w:rPr>
      </w:pPr>
      <w:r w:rsidRPr="001B4F21">
        <w:rPr>
          <w:rFonts w:ascii="Times New Roman" w:eastAsia="Times New Roman" w:hAnsi="Times New Roman" w:cs="Times New Roman"/>
          <w:noProof/>
          <w:color w:val="333333"/>
          <w:sz w:val="21"/>
          <w:szCs w:val="21"/>
        </w:rPr>
        <w:pict w14:anchorId="382E308D">
          <v:rect id="_x0000_i1029" alt="" style="width:1065pt;height:1pt;mso-width-percent:0;mso-height-percent:0;mso-width-percent:0;mso-height-percent:0" o:hrpct="0" o:hralign="center" o:hrstd="t" o:hr="t" fillcolor="#a0a0a0" stroked="f"/>
        </w:pict>
      </w:r>
    </w:p>
    <w:p w14:paraId="2D45BDAD"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bdr w:val="none" w:sz="0" w:space="0" w:color="auto" w:frame="1"/>
        </w:rPr>
        <w:t>D2. SCHOLARLY SOURCES</w:t>
      </w:r>
    </w:p>
    <w:p w14:paraId="678A535D"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sz w:val="21"/>
          <w:szCs w:val="21"/>
          <w:bdr w:val="none" w:sz="0" w:space="0" w:color="auto" w:frame="1"/>
        </w:rPr>
        <w:t>Approaching Competence</w:t>
      </w:r>
    </w:p>
    <w:p w14:paraId="40ACF57F"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The explanation lacks detail or is ineffective in addressing how 3 relevant peer-reviewed scholarly sources support the identified challenge.</w:t>
      </w:r>
    </w:p>
    <w:p w14:paraId="4652D364"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EVALUATOR COMMENTS: ATTEMPT 1</w:t>
      </w:r>
    </w:p>
    <w:p w14:paraId="72847D64"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A description of various economic challenges relative to nursing faculty (and students) is provided. </w:t>
      </w:r>
      <w:r w:rsidRPr="00862797">
        <w:rPr>
          <w:rFonts w:ascii="Times New Roman" w:eastAsia="Times New Roman" w:hAnsi="Times New Roman" w:cs="Times New Roman"/>
          <w:color w:val="333333"/>
          <w:sz w:val="21"/>
          <w:szCs w:val="21"/>
          <w:bdr w:val="none" w:sz="0" w:space="0" w:color="auto" w:frame="1"/>
          <w:shd w:val="clear" w:color="auto" w:fill="FFFF00"/>
        </w:rPr>
        <w:t>However, this aspect may be more fairly assessed when aspect D is fully developed</w:t>
      </w:r>
      <w:r w:rsidRPr="00862797">
        <w:rPr>
          <w:rFonts w:ascii="Times New Roman" w:eastAsia="Times New Roman" w:hAnsi="Times New Roman" w:cs="Times New Roman"/>
          <w:color w:val="333333"/>
          <w:sz w:val="21"/>
          <w:szCs w:val="21"/>
          <w:bdr w:val="none" w:sz="0" w:space="0" w:color="auto" w:frame="1"/>
        </w:rPr>
        <w:t>.</w:t>
      </w:r>
    </w:p>
    <w:p w14:paraId="5FCB4BE7" w14:textId="77777777" w:rsidR="00862797" w:rsidRPr="00862797" w:rsidRDefault="00862797" w:rsidP="00862797">
      <w:pPr>
        <w:rPr>
          <w:rFonts w:ascii="Arial" w:eastAsia="Times New Roman" w:hAnsi="Arial" w:cs="Arial"/>
          <w:color w:val="222222"/>
        </w:rPr>
      </w:pPr>
      <w:bookmarkStart w:id="7" w:name="m_1592935324919979197__Hlk55295246"/>
      <w:r w:rsidRPr="00862797">
        <w:rPr>
          <w:rFonts w:ascii="Arial" w:eastAsia="Times New Roman" w:hAnsi="Arial" w:cs="Arial"/>
          <w:color w:val="FF0000"/>
        </w:rPr>
        <w:t>For this section, you need to provide 3 relevant peer-reviewed sources that support the challenge and that support possible solutions to the identified challenge discussed in section D. CHALLENGE SUMMARY</w:t>
      </w:r>
      <w:bookmarkEnd w:id="7"/>
    </w:p>
    <w:p w14:paraId="152BD063"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 </w:t>
      </w:r>
    </w:p>
    <w:p w14:paraId="4CE615EB" w14:textId="77777777" w:rsidR="00862797" w:rsidRPr="00862797" w:rsidRDefault="001B4F21" w:rsidP="00862797">
      <w:pPr>
        <w:shd w:val="clear" w:color="auto" w:fill="FFFFFF"/>
        <w:jc w:val="center"/>
        <w:textAlignment w:val="baseline"/>
        <w:rPr>
          <w:rFonts w:ascii="Times New Roman" w:eastAsia="Times New Roman" w:hAnsi="Times New Roman" w:cs="Times New Roman"/>
          <w:color w:val="333333"/>
          <w:sz w:val="21"/>
          <w:szCs w:val="21"/>
          <w:bdr w:val="none" w:sz="0" w:space="0" w:color="auto" w:frame="1"/>
        </w:rPr>
      </w:pPr>
      <w:r w:rsidRPr="001B4F21">
        <w:rPr>
          <w:rFonts w:ascii="Times New Roman" w:eastAsia="Times New Roman" w:hAnsi="Times New Roman" w:cs="Times New Roman"/>
          <w:noProof/>
          <w:color w:val="333333"/>
          <w:sz w:val="21"/>
          <w:szCs w:val="21"/>
        </w:rPr>
        <w:pict w14:anchorId="5F095448">
          <v:rect id="_x0000_i1028" alt="" style="width:1065pt;height:1pt;mso-width-percent:0;mso-height-percent:0;mso-width-percent:0;mso-height-percent:0" o:hrpct="0" o:hralign="center" o:hrstd="t" o:hr="t" fillcolor="#a0a0a0" stroked="f"/>
        </w:pict>
      </w:r>
    </w:p>
    <w:p w14:paraId="31E3BBCD"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bdr w:val="none" w:sz="0" w:space="0" w:color="auto" w:frame="1"/>
        </w:rPr>
        <w:t>D3. OPPORTUNITIES AND BARRIERS</w:t>
      </w:r>
    </w:p>
    <w:p w14:paraId="08A882BD"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sz w:val="21"/>
          <w:szCs w:val="21"/>
          <w:bdr w:val="none" w:sz="0" w:space="0" w:color="auto" w:frame="1"/>
        </w:rPr>
        <w:t>Approaching Competence</w:t>
      </w:r>
    </w:p>
    <w:p w14:paraId="43AC4947"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The description contains ineffective strategies, only one strategy or lacks detail about the strategies that can be implemented to address barriers and opportunities of the challenge from part D. Or the description is poorly developed.</w:t>
      </w:r>
    </w:p>
    <w:p w14:paraId="4384009C"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EVALUATOR COMMENTS: ATTEMPT 1</w:t>
      </w:r>
    </w:p>
    <w:p w14:paraId="3A183604"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The narrative mentions asking for support relative to economic challenges. </w:t>
      </w:r>
      <w:r w:rsidRPr="00862797">
        <w:rPr>
          <w:rFonts w:ascii="Times New Roman" w:eastAsia="Times New Roman" w:hAnsi="Times New Roman" w:cs="Times New Roman"/>
          <w:color w:val="333333"/>
          <w:sz w:val="21"/>
          <w:szCs w:val="21"/>
          <w:bdr w:val="none" w:sz="0" w:space="0" w:color="auto" w:frame="1"/>
          <w:shd w:val="clear" w:color="auto" w:fill="FFFF00"/>
        </w:rPr>
        <w:t>However, this aspect may be more fairly assessed when aspect D is fully developed</w:t>
      </w:r>
      <w:r w:rsidRPr="00862797">
        <w:rPr>
          <w:rFonts w:ascii="Times New Roman" w:eastAsia="Times New Roman" w:hAnsi="Times New Roman" w:cs="Times New Roman"/>
          <w:color w:val="333333"/>
          <w:sz w:val="21"/>
          <w:szCs w:val="21"/>
          <w:bdr w:val="none" w:sz="0" w:space="0" w:color="auto" w:frame="1"/>
        </w:rPr>
        <w:t>.</w:t>
      </w:r>
    </w:p>
    <w:p w14:paraId="4DDD0D05" w14:textId="77777777" w:rsidR="00862797" w:rsidRPr="00862797" w:rsidRDefault="00862797" w:rsidP="00862797">
      <w:pPr>
        <w:rPr>
          <w:rFonts w:ascii="Arial" w:eastAsia="Times New Roman" w:hAnsi="Arial" w:cs="Arial"/>
          <w:color w:val="222222"/>
        </w:rPr>
      </w:pPr>
      <w:bookmarkStart w:id="8" w:name="m_1592935324919979197__Hlk53579298"/>
      <w:r w:rsidRPr="00862797">
        <w:rPr>
          <w:rFonts w:ascii="Arial" w:eastAsia="Times New Roman" w:hAnsi="Arial" w:cs="Arial"/>
          <w:color w:val="FF0000"/>
        </w:rPr>
        <w:t>Discuss the recommended strategies (must be more than one) that can be implemented to address the barriers and opportunities related to the challenge – use the </w:t>
      </w:r>
      <w:bookmarkEnd w:id="8"/>
      <w:r w:rsidRPr="00862797">
        <w:rPr>
          <w:rFonts w:ascii="Arial" w:eastAsia="Times New Roman" w:hAnsi="Arial" w:cs="Arial"/>
          <w:color w:val="FF0000"/>
        </w:rPr>
        <w:t>literature you cited for recommendations (D2)</w:t>
      </w:r>
    </w:p>
    <w:p w14:paraId="3449634A"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 </w:t>
      </w:r>
    </w:p>
    <w:p w14:paraId="7E72EBFD" w14:textId="77777777" w:rsidR="00862797" w:rsidRPr="00862797" w:rsidRDefault="001B4F21" w:rsidP="00862797">
      <w:pPr>
        <w:shd w:val="clear" w:color="auto" w:fill="FFFFFF"/>
        <w:jc w:val="center"/>
        <w:textAlignment w:val="baseline"/>
        <w:rPr>
          <w:rFonts w:ascii="Times New Roman" w:eastAsia="Times New Roman" w:hAnsi="Times New Roman" w:cs="Times New Roman"/>
          <w:color w:val="333333"/>
          <w:sz w:val="21"/>
          <w:szCs w:val="21"/>
          <w:bdr w:val="none" w:sz="0" w:space="0" w:color="auto" w:frame="1"/>
        </w:rPr>
      </w:pPr>
      <w:r w:rsidRPr="001B4F21">
        <w:rPr>
          <w:rFonts w:ascii="Times New Roman" w:eastAsia="Times New Roman" w:hAnsi="Times New Roman" w:cs="Times New Roman"/>
          <w:noProof/>
          <w:color w:val="333333"/>
          <w:sz w:val="21"/>
          <w:szCs w:val="21"/>
        </w:rPr>
        <w:pict w14:anchorId="03F33DCE">
          <v:rect id="_x0000_i1027" alt="" style="width:1065pt;height:1pt;mso-width-percent:0;mso-height-percent:0;mso-width-percent:0;mso-height-percent:0" o:hrpct="0" o:hralign="center" o:hrstd="t" o:hr="t" fillcolor="#a0a0a0" stroked="f"/>
        </w:pict>
      </w:r>
    </w:p>
    <w:p w14:paraId="19D44E83"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bdr w:val="none" w:sz="0" w:space="0" w:color="auto" w:frame="1"/>
        </w:rPr>
        <w:t>E1. TEACHING, SCHOLARSHIP, AND SERVICE</w:t>
      </w:r>
    </w:p>
    <w:p w14:paraId="00D4A5FA"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sz w:val="21"/>
          <w:szCs w:val="21"/>
          <w:bdr w:val="none" w:sz="0" w:space="0" w:color="auto" w:frame="1"/>
        </w:rPr>
        <w:t>Approaching Competence</w:t>
      </w:r>
    </w:p>
    <w:p w14:paraId="78F005A3"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The discussion of how to incorporate teaching, scholarship, and service during the transition to the role of an ANE is not feasible or poorly supported by relevant information.</w:t>
      </w:r>
    </w:p>
    <w:p w14:paraId="2B1549A9"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EVALUATOR COMMENTS: ATTEMPT 1</w:t>
      </w:r>
    </w:p>
    <w:p w14:paraId="6AB798C1"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A statement that acknowledges "</w:t>
      </w:r>
      <w:r w:rsidRPr="00862797">
        <w:rPr>
          <w:rFonts w:ascii="Times New Roman" w:eastAsia="Times New Roman" w:hAnsi="Times New Roman" w:cs="Times New Roman"/>
          <w:color w:val="333333"/>
          <w:sz w:val="21"/>
          <w:szCs w:val="21"/>
          <w:bdr w:val="none" w:sz="0" w:space="0" w:color="auto" w:frame="1"/>
          <w:shd w:val="clear" w:color="auto" w:fill="FFFF00"/>
        </w:rPr>
        <w:t>incorporating the competencies of an ANE</w:t>
      </w:r>
      <w:r w:rsidRPr="00862797">
        <w:rPr>
          <w:rFonts w:ascii="Times New Roman" w:eastAsia="Times New Roman" w:hAnsi="Times New Roman" w:cs="Times New Roman"/>
          <w:color w:val="333333"/>
          <w:sz w:val="21"/>
          <w:szCs w:val="21"/>
          <w:bdr w:val="none" w:sz="0" w:space="0" w:color="auto" w:frame="1"/>
        </w:rPr>
        <w:t>" is noted in the discussion of teaching, service, and scholarship. </w:t>
      </w:r>
      <w:r w:rsidRPr="00862797">
        <w:rPr>
          <w:rFonts w:ascii="Times New Roman" w:eastAsia="Times New Roman" w:hAnsi="Times New Roman" w:cs="Times New Roman"/>
          <w:color w:val="333333"/>
          <w:sz w:val="21"/>
          <w:szCs w:val="21"/>
          <w:bdr w:val="none" w:sz="0" w:space="0" w:color="auto" w:frame="1"/>
          <w:shd w:val="clear" w:color="auto" w:fill="FFFF00"/>
        </w:rPr>
        <w:t>However, the description lacks sufficient detail to articulate a thorough account of incorporating each specific element during the transition into the ANE role.</w:t>
      </w:r>
    </w:p>
    <w:p w14:paraId="206C2571" w14:textId="77777777" w:rsidR="00862797" w:rsidRPr="00862797" w:rsidRDefault="00862797" w:rsidP="00862797">
      <w:pPr>
        <w:rPr>
          <w:rFonts w:ascii="Arial" w:eastAsia="Times New Roman" w:hAnsi="Arial" w:cs="Arial"/>
          <w:color w:val="222222"/>
        </w:rPr>
      </w:pPr>
      <w:bookmarkStart w:id="9" w:name="m_1592935324919979197__Hlk58322795"/>
      <w:bookmarkStart w:id="10" w:name="m_1592935324919979197__Hlk55295335"/>
      <w:bookmarkEnd w:id="9"/>
      <w:r w:rsidRPr="00862797">
        <w:rPr>
          <w:rFonts w:ascii="Arial" w:eastAsia="Times New Roman" w:hAnsi="Arial" w:cs="Arial"/>
          <w:color w:val="FF0000"/>
        </w:rPr>
        <w:t>Consider these roles after you graduate and maybe take a job as faculty at a college or university. How might you incorporate teaching, scholarship, and service into your professional life?</w:t>
      </w:r>
      <w:bookmarkEnd w:id="10"/>
    </w:p>
    <w:p w14:paraId="6FE52728" w14:textId="77777777" w:rsidR="00862797" w:rsidRPr="00862797" w:rsidRDefault="00862797" w:rsidP="00862797">
      <w:pPr>
        <w:rPr>
          <w:rFonts w:ascii="Arial" w:eastAsia="Times New Roman" w:hAnsi="Arial" w:cs="Arial"/>
          <w:color w:val="222222"/>
        </w:rPr>
      </w:pPr>
      <w:r w:rsidRPr="00862797">
        <w:rPr>
          <w:rFonts w:ascii="Arial" w:eastAsia="Times New Roman" w:hAnsi="Arial" w:cs="Arial"/>
          <w:b/>
          <w:bCs/>
          <w:color w:val="FF0000"/>
        </w:rPr>
        <w:t>Review Unit 3:</w:t>
      </w:r>
      <w:r w:rsidRPr="00862797">
        <w:rPr>
          <w:rFonts w:ascii="Arial" w:eastAsia="Times New Roman" w:hAnsi="Arial" w:cs="Arial"/>
          <w:color w:val="222222"/>
        </w:rPr>
        <w:t> </w:t>
      </w:r>
      <w:r w:rsidRPr="00862797">
        <w:rPr>
          <w:rFonts w:ascii="Arial" w:eastAsia="Times New Roman" w:hAnsi="Arial" w:cs="Arial"/>
          <w:b/>
          <w:bCs/>
          <w:color w:val="FF0000"/>
        </w:rPr>
        <w:t>Beginning a Faculty Career</w:t>
      </w:r>
      <w:r w:rsidRPr="00862797">
        <w:rPr>
          <w:rFonts w:ascii="Arial" w:eastAsia="Times New Roman" w:hAnsi="Arial" w:cs="Arial"/>
          <w:color w:val="FF0000"/>
        </w:rPr>
        <w:t xml:space="preserve"> in course of study. Look at Oermann &amp; </w:t>
      </w:r>
      <w:proofErr w:type="spellStart"/>
      <w:r w:rsidRPr="00862797">
        <w:rPr>
          <w:rFonts w:ascii="Arial" w:eastAsia="Times New Roman" w:hAnsi="Arial" w:cs="Arial"/>
          <w:color w:val="FF0000"/>
        </w:rPr>
        <w:t>DeGagne</w:t>
      </w:r>
      <w:proofErr w:type="spellEnd"/>
      <w:r w:rsidRPr="00862797">
        <w:rPr>
          <w:rFonts w:ascii="Arial" w:eastAsia="Times New Roman" w:hAnsi="Arial" w:cs="Arial"/>
          <w:color w:val="FF0000"/>
        </w:rPr>
        <w:t xml:space="preserve"> Ch. 1, Halstead &amp; Frank Ch. 6, 7 &amp; 8, &amp; Billings and Halsted Ch1. These </w:t>
      </w:r>
      <w:r w:rsidRPr="00862797">
        <w:rPr>
          <w:rFonts w:ascii="Arial" w:eastAsia="Times New Roman" w:hAnsi="Arial" w:cs="Arial"/>
          <w:color w:val="FF0000"/>
        </w:rPr>
        <w:lastRenderedPageBreak/>
        <w:t>chapters clarify what is meant by teaching, scholarship, and service. For example: What is Boyer’s Model of scholarship? Which one of these models can you integrate early in your career? In what capacity can ANEs demonstrate leadership and service on committees in the college or university, regional or national nursing associations etc.? </w:t>
      </w:r>
      <w:bookmarkStart w:id="11" w:name="m_1592935324919979197__Hlk63271630"/>
      <w:bookmarkEnd w:id="11"/>
      <w:r w:rsidRPr="00862797">
        <w:rPr>
          <w:rFonts w:ascii="Arial" w:eastAsia="Times New Roman" w:hAnsi="Arial" w:cs="Arial"/>
          <w:b/>
          <w:bCs/>
          <w:color w:val="FF0000"/>
        </w:rPr>
        <w:t>Include a discussion of how you will integrate teaching, scholarship, and service as you transition to the role of nurse educator. Provide citations to support the discussion.</w:t>
      </w:r>
    </w:p>
    <w:p w14:paraId="451C11D5" w14:textId="77777777" w:rsidR="00862797" w:rsidRPr="00862797" w:rsidRDefault="00862797" w:rsidP="00862797">
      <w:pPr>
        <w:rPr>
          <w:rFonts w:ascii="Arial" w:eastAsia="Times New Roman" w:hAnsi="Arial" w:cs="Arial"/>
          <w:color w:val="222222"/>
        </w:rPr>
      </w:pPr>
      <w:r w:rsidRPr="00862797">
        <w:rPr>
          <w:rFonts w:ascii="Arial" w:eastAsia="Times New Roman" w:hAnsi="Arial" w:cs="Arial"/>
          <w:color w:val="FF0000"/>
        </w:rPr>
        <w:t> </w:t>
      </w:r>
    </w:p>
    <w:p w14:paraId="60E4EC39" w14:textId="77777777" w:rsidR="00862797" w:rsidRPr="00862797" w:rsidRDefault="00862797" w:rsidP="00862797">
      <w:pPr>
        <w:rPr>
          <w:rFonts w:ascii="Arial" w:eastAsia="Times New Roman" w:hAnsi="Arial" w:cs="Arial"/>
          <w:color w:val="222222"/>
        </w:rPr>
      </w:pPr>
      <w:r w:rsidRPr="00862797">
        <w:rPr>
          <w:rFonts w:ascii="Arial" w:eastAsia="Times New Roman" w:hAnsi="Arial" w:cs="Arial"/>
          <w:color w:val="FF0000"/>
        </w:rPr>
        <w:t>For more info on what service means to the ANE, please refer to the course of study</w:t>
      </w:r>
      <w:proofErr w:type="gramStart"/>
      <w:r w:rsidRPr="00862797">
        <w:rPr>
          <w:rFonts w:ascii="Arial" w:eastAsia="Times New Roman" w:hAnsi="Arial" w:cs="Arial"/>
          <w:color w:val="FF0000"/>
        </w:rPr>
        <w:t>, in particular, Unit</w:t>
      </w:r>
      <w:proofErr w:type="gramEnd"/>
      <w:r w:rsidRPr="00862797">
        <w:rPr>
          <w:rFonts w:ascii="Arial" w:eastAsia="Times New Roman" w:hAnsi="Arial" w:cs="Arial"/>
          <w:color w:val="FF0000"/>
        </w:rPr>
        <w:t xml:space="preserve"> 2: </w:t>
      </w:r>
      <w:r w:rsidRPr="00862797">
        <w:rPr>
          <w:rFonts w:ascii="Arial" w:eastAsia="Times New Roman" w:hAnsi="Arial" w:cs="Arial"/>
          <w:b/>
          <w:bCs/>
          <w:color w:val="FF0000"/>
        </w:rPr>
        <w:t>CONTEMPORARY ROLE OF ACADEMIC NURSE EDUCATOR,</w:t>
      </w:r>
      <w:r w:rsidRPr="00862797">
        <w:rPr>
          <w:rFonts w:ascii="Arial" w:eastAsia="Times New Roman" w:hAnsi="Arial" w:cs="Arial"/>
          <w:color w:val="FF0000"/>
        </w:rPr>
        <w:t> Bastable chapter 1, and Billings &amp; Halstead Chapter 1 and Unit 6 Personal and Professional Development. Halstead &amp; Frank Ch. 6, 7 &amp; 8.</w:t>
      </w:r>
    </w:p>
    <w:p w14:paraId="49472A5D"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 </w:t>
      </w:r>
    </w:p>
    <w:p w14:paraId="4A30FB97" w14:textId="77777777" w:rsidR="00862797" w:rsidRPr="00862797" w:rsidRDefault="001B4F21" w:rsidP="00862797">
      <w:pPr>
        <w:shd w:val="clear" w:color="auto" w:fill="FFFFFF"/>
        <w:jc w:val="center"/>
        <w:textAlignment w:val="baseline"/>
        <w:rPr>
          <w:rFonts w:ascii="Times New Roman" w:eastAsia="Times New Roman" w:hAnsi="Times New Roman" w:cs="Times New Roman"/>
          <w:color w:val="333333"/>
          <w:sz w:val="21"/>
          <w:szCs w:val="21"/>
          <w:bdr w:val="none" w:sz="0" w:space="0" w:color="auto" w:frame="1"/>
        </w:rPr>
      </w:pPr>
      <w:r w:rsidRPr="001B4F21">
        <w:rPr>
          <w:rFonts w:ascii="Times New Roman" w:eastAsia="Times New Roman" w:hAnsi="Times New Roman" w:cs="Times New Roman"/>
          <w:noProof/>
          <w:color w:val="333333"/>
          <w:sz w:val="21"/>
          <w:szCs w:val="21"/>
        </w:rPr>
        <w:pict w14:anchorId="2596ADAD">
          <v:rect id="_x0000_i1026" alt="" style="width:1065pt;height:1pt;mso-width-percent:0;mso-height-percent:0;mso-width-percent:0;mso-height-percent:0" o:hrpct="0" o:hralign="center" o:hrstd="t" o:hr="t" fillcolor="#a0a0a0" stroked="f"/>
        </w:pict>
      </w:r>
    </w:p>
    <w:p w14:paraId="5430A679"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bdr w:val="none" w:sz="0" w:space="0" w:color="auto" w:frame="1"/>
        </w:rPr>
        <w:t>E3. ACADEMIC ENVIRONMENT TYPE</w:t>
      </w:r>
    </w:p>
    <w:p w14:paraId="696F48E5"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sz w:val="21"/>
          <w:szCs w:val="21"/>
          <w:bdr w:val="none" w:sz="0" w:space="0" w:color="auto" w:frame="1"/>
        </w:rPr>
        <w:t>Approaching Competence</w:t>
      </w:r>
    </w:p>
    <w:p w14:paraId="6D4C6A55"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The description of the type of academic environment that will best facilitate the transition into the role of an ANE does not demonstrate a thoughtful reflection that includes professional or personal characteristics and their anticipated alignment to an identified academic environment.</w:t>
      </w:r>
    </w:p>
    <w:p w14:paraId="2798235C"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EVALUATOR COMMENTS: ATTEMPT 1</w:t>
      </w:r>
    </w:p>
    <w:p w14:paraId="12914A3B"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The discussion mentions culture and technology in the description of the academic environment. </w:t>
      </w:r>
      <w:r w:rsidRPr="00862797">
        <w:rPr>
          <w:rFonts w:ascii="Times New Roman" w:eastAsia="Times New Roman" w:hAnsi="Times New Roman" w:cs="Times New Roman"/>
          <w:color w:val="333333"/>
          <w:sz w:val="21"/>
          <w:szCs w:val="21"/>
          <w:bdr w:val="none" w:sz="0" w:space="0" w:color="auto" w:frame="1"/>
          <w:shd w:val="clear" w:color="auto" w:fill="FFFF00"/>
        </w:rPr>
        <w:t>However, the response is not sufficiently detailed to reflect the personal and professional characteristics of the future ANE</w:t>
      </w:r>
      <w:r w:rsidRPr="00862797">
        <w:rPr>
          <w:rFonts w:ascii="Times New Roman" w:eastAsia="Times New Roman" w:hAnsi="Times New Roman" w:cs="Times New Roman"/>
          <w:color w:val="333333"/>
          <w:sz w:val="21"/>
          <w:szCs w:val="21"/>
          <w:bdr w:val="none" w:sz="0" w:space="0" w:color="auto" w:frame="1"/>
        </w:rPr>
        <w:t>.</w:t>
      </w:r>
    </w:p>
    <w:p w14:paraId="6AD969AF" w14:textId="77777777" w:rsidR="00862797" w:rsidRPr="00862797" w:rsidRDefault="00862797" w:rsidP="00862797">
      <w:pPr>
        <w:rPr>
          <w:rFonts w:ascii="Arial" w:eastAsia="Times New Roman" w:hAnsi="Arial" w:cs="Arial"/>
          <w:color w:val="222222"/>
        </w:rPr>
      </w:pPr>
      <w:bookmarkStart w:id="12" w:name="m_1592935324919979197__Hlk54253786"/>
      <w:r w:rsidRPr="00862797">
        <w:rPr>
          <w:rFonts w:ascii="Arial" w:eastAsia="Times New Roman" w:hAnsi="Arial" w:cs="Arial"/>
          <w:color w:val="FF0000"/>
        </w:rPr>
        <w:t>For E3, that is exactly what it means.  What would be the best academic setting for you to begin your journey as an ANE and why?  ADN or BSN program? A college or university? Community college or university? Rural or Urban? Large or small school? It requires a thoughtful reflection of your own personal and professional characteristics and how you will align them with the specific type of academic environment. See Halstead &amp; Frank Ch. 3 for more info.</w:t>
      </w:r>
      <w:bookmarkEnd w:id="12"/>
    </w:p>
    <w:p w14:paraId="31B85DE1"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 </w:t>
      </w:r>
    </w:p>
    <w:p w14:paraId="08F64B98" w14:textId="77777777" w:rsidR="00862797" w:rsidRPr="00862797" w:rsidRDefault="001B4F21" w:rsidP="00862797">
      <w:pPr>
        <w:shd w:val="clear" w:color="auto" w:fill="FFFFFF"/>
        <w:jc w:val="center"/>
        <w:textAlignment w:val="baseline"/>
        <w:rPr>
          <w:rFonts w:ascii="Times New Roman" w:eastAsia="Times New Roman" w:hAnsi="Times New Roman" w:cs="Times New Roman"/>
          <w:color w:val="333333"/>
          <w:sz w:val="21"/>
          <w:szCs w:val="21"/>
          <w:bdr w:val="none" w:sz="0" w:space="0" w:color="auto" w:frame="1"/>
        </w:rPr>
      </w:pPr>
      <w:r w:rsidRPr="001B4F21">
        <w:rPr>
          <w:rFonts w:ascii="Times New Roman" w:eastAsia="Times New Roman" w:hAnsi="Times New Roman" w:cs="Times New Roman"/>
          <w:noProof/>
          <w:color w:val="333333"/>
          <w:sz w:val="21"/>
          <w:szCs w:val="21"/>
        </w:rPr>
        <w:pict w14:anchorId="20919546">
          <v:rect id="_x0000_i1025" alt="" style="width:1065pt;height:1pt;mso-width-percent:0;mso-height-percent:0;mso-width-percent:0;mso-height-percent:0" o:hrpct="0" o:hralign="center" o:hrstd="t" o:hr="t" fillcolor="#a0a0a0" stroked="f"/>
        </w:pict>
      </w:r>
    </w:p>
    <w:p w14:paraId="6BBECB4D"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bdr w:val="none" w:sz="0" w:space="0" w:color="auto" w:frame="1"/>
        </w:rPr>
        <w:t>G. APA STYLE</w:t>
      </w:r>
    </w:p>
    <w:p w14:paraId="118A34F3"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b/>
          <w:bCs/>
          <w:color w:val="333333"/>
          <w:sz w:val="21"/>
          <w:szCs w:val="21"/>
          <w:bdr w:val="none" w:sz="0" w:space="0" w:color="auto" w:frame="1"/>
        </w:rPr>
        <w:t>Approaching Competence</w:t>
      </w:r>
    </w:p>
    <w:p w14:paraId="7E1DF802"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The submission does not demonstrate a consistent application of APA style.</w:t>
      </w:r>
    </w:p>
    <w:p w14:paraId="5EC06B99"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EVALUATOR COMMENTS: ATTEMPT 1</w:t>
      </w:r>
    </w:p>
    <w:p w14:paraId="16ECA4A0" w14:textId="77777777" w:rsidR="00862797" w:rsidRPr="00862797" w:rsidRDefault="00862797" w:rsidP="00862797">
      <w:pPr>
        <w:shd w:val="clear" w:color="auto" w:fill="FFFFFF"/>
        <w:textAlignment w:val="baseline"/>
        <w:rPr>
          <w:rFonts w:ascii="Arial" w:eastAsia="Times New Roman" w:hAnsi="Arial" w:cs="Arial"/>
          <w:color w:val="222222"/>
        </w:rPr>
      </w:pPr>
      <w:r w:rsidRPr="00862797">
        <w:rPr>
          <w:rFonts w:ascii="Times New Roman" w:eastAsia="Times New Roman" w:hAnsi="Times New Roman" w:cs="Times New Roman"/>
          <w:color w:val="333333"/>
          <w:sz w:val="21"/>
          <w:szCs w:val="21"/>
          <w:bdr w:val="none" w:sz="0" w:space="0" w:color="auto" w:frame="1"/>
        </w:rPr>
        <w:t>Sources were provided to support the essay topic. Sources were assessed for attribution (aka correspondence), retrieval (aka location), formatting, and style. </w:t>
      </w:r>
      <w:r w:rsidRPr="00862797">
        <w:rPr>
          <w:rFonts w:ascii="Times New Roman" w:eastAsia="Times New Roman" w:hAnsi="Times New Roman" w:cs="Times New Roman"/>
          <w:color w:val="333333"/>
          <w:sz w:val="21"/>
          <w:szCs w:val="21"/>
          <w:bdr w:val="none" w:sz="0" w:space="0" w:color="auto" w:frame="1"/>
          <w:shd w:val="clear" w:color="auto" w:fill="FFFF00"/>
        </w:rPr>
        <w:t>Attribution and retrieval must be satisfied at 100%, and formatting and style cannot exceed the recommended number of TYPES of errors</w:t>
      </w:r>
      <w:r w:rsidRPr="00862797">
        <w:rPr>
          <w:rFonts w:ascii="Times New Roman" w:eastAsia="Times New Roman" w:hAnsi="Times New Roman" w:cs="Times New Roman"/>
          <w:color w:val="333333"/>
          <w:sz w:val="21"/>
          <w:szCs w:val="21"/>
          <w:bdr w:val="none" w:sz="0" w:space="0" w:color="auto" w:frame="1"/>
        </w:rPr>
        <w:t>. This submission did not meet the following areas:</w:t>
      </w:r>
      <w:r w:rsidRPr="00862797">
        <w:rPr>
          <w:rFonts w:ascii="Times New Roman" w:eastAsia="Times New Roman" w:hAnsi="Times New Roman" w:cs="Times New Roman"/>
          <w:color w:val="333333"/>
          <w:sz w:val="21"/>
          <w:szCs w:val="21"/>
          <w:bdr w:val="none" w:sz="0" w:space="0" w:color="auto" w:frame="1"/>
        </w:rPr>
        <w:br/>
      </w:r>
      <w:r w:rsidRPr="00862797">
        <w:rPr>
          <w:rFonts w:ascii="Times New Roman" w:eastAsia="Times New Roman" w:hAnsi="Times New Roman" w:cs="Times New Roman"/>
          <w:color w:val="333333"/>
          <w:sz w:val="21"/>
          <w:szCs w:val="21"/>
          <w:bdr w:val="none" w:sz="0" w:space="0" w:color="auto" w:frame="1"/>
        </w:rPr>
        <w:br/>
        <w:t>[</w:t>
      </w:r>
      <w:r w:rsidRPr="00862797">
        <w:rPr>
          <w:rFonts w:ascii="Times New Roman" w:eastAsia="Times New Roman" w:hAnsi="Times New Roman" w:cs="Times New Roman"/>
          <w:color w:val="333333"/>
          <w:sz w:val="21"/>
          <w:szCs w:val="21"/>
          <w:bdr w:val="none" w:sz="0" w:space="0" w:color="auto" w:frame="1"/>
          <w:shd w:val="clear" w:color="auto" w:fill="FFFF00"/>
        </w:rPr>
        <w:t>Attribution] Not met _X</w:t>
      </w:r>
      <w:r w:rsidRPr="00862797">
        <w:rPr>
          <w:rFonts w:ascii="Times New Roman" w:eastAsia="Times New Roman" w:hAnsi="Times New Roman" w:cs="Times New Roman"/>
          <w:color w:val="333333"/>
          <w:sz w:val="21"/>
          <w:szCs w:val="21"/>
          <w:bdr w:val="none" w:sz="0" w:space="0" w:color="auto" w:frame="1"/>
        </w:rPr>
        <w:t xml:space="preserve">_ A corresponding narrative citation for the Rose reference entry is not evident. The Hall and </w:t>
      </w:r>
      <w:proofErr w:type="spellStart"/>
      <w:r w:rsidRPr="00862797">
        <w:rPr>
          <w:rFonts w:ascii="Times New Roman" w:eastAsia="Times New Roman" w:hAnsi="Times New Roman" w:cs="Times New Roman"/>
          <w:color w:val="333333"/>
          <w:sz w:val="21"/>
          <w:szCs w:val="21"/>
          <w:bdr w:val="none" w:sz="0" w:space="0" w:color="auto" w:frame="1"/>
        </w:rPr>
        <w:t>Zierler</w:t>
      </w:r>
      <w:proofErr w:type="spellEnd"/>
      <w:r w:rsidRPr="00862797">
        <w:rPr>
          <w:rFonts w:ascii="Times New Roman" w:eastAsia="Times New Roman" w:hAnsi="Times New Roman" w:cs="Times New Roman"/>
          <w:color w:val="333333"/>
          <w:sz w:val="21"/>
          <w:szCs w:val="21"/>
          <w:bdr w:val="none" w:sz="0" w:space="0" w:color="auto" w:frame="1"/>
        </w:rPr>
        <w:t xml:space="preserve"> source </w:t>
      </w:r>
      <w:proofErr w:type="gramStart"/>
      <w:r w:rsidRPr="00862797">
        <w:rPr>
          <w:rFonts w:ascii="Times New Roman" w:eastAsia="Times New Roman" w:hAnsi="Times New Roman" w:cs="Times New Roman"/>
          <w:color w:val="333333"/>
          <w:sz w:val="21"/>
          <w:szCs w:val="21"/>
          <w:bdr w:val="none" w:sz="0" w:space="0" w:color="auto" w:frame="1"/>
        </w:rPr>
        <w:t>is</w:t>
      </w:r>
      <w:proofErr w:type="gramEnd"/>
      <w:r w:rsidRPr="00862797">
        <w:rPr>
          <w:rFonts w:ascii="Times New Roman" w:eastAsia="Times New Roman" w:hAnsi="Times New Roman" w:cs="Times New Roman"/>
          <w:color w:val="333333"/>
          <w:sz w:val="21"/>
          <w:szCs w:val="21"/>
          <w:bdr w:val="none" w:sz="0" w:space="0" w:color="auto" w:frame="1"/>
        </w:rPr>
        <w:t xml:space="preserve"> not accurately cited in the essay.</w:t>
      </w:r>
      <w:r w:rsidRPr="00862797">
        <w:rPr>
          <w:rFonts w:ascii="Times New Roman" w:eastAsia="Times New Roman" w:hAnsi="Times New Roman" w:cs="Times New Roman"/>
          <w:color w:val="333333"/>
          <w:sz w:val="21"/>
          <w:szCs w:val="21"/>
          <w:bdr w:val="none" w:sz="0" w:space="0" w:color="auto" w:frame="1"/>
        </w:rPr>
        <w:br/>
      </w:r>
      <w:r w:rsidRPr="00862797">
        <w:rPr>
          <w:rFonts w:ascii="Times New Roman" w:eastAsia="Times New Roman" w:hAnsi="Times New Roman" w:cs="Times New Roman"/>
          <w:color w:val="333333"/>
          <w:sz w:val="21"/>
          <w:szCs w:val="21"/>
          <w:bdr w:val="none" w:sz="0" w:space="0" w:color="auto" w:frame="1"/>
        </w:rPr>
        <w:br/>
        <w:t>[</w:t>
      </w:r>
      <w:r w:rsidRPr="00862797">
        <w:rPr>
          <w:rFonts w:ascii="Times New Roman" w:eastAsia="Times New Roman" w:hAnsi="Times New Roman" w:cs="Times New Roman"/>
          <w:color w:val="333333"/>
          <w:sz w:val="21"/>
          <w:szCs w:val="21"/>
          <w:bdr w:val="none" w:sz="0" w:space="0" w:color="auto" w:frame="1"/>
          <w:shd w:val="clear" w:color="auto" w:fill="FFFF00"/>
        </w:rPr>
        <w:t>Retrieval] Not met _X_</w:t>
      </w:r>
      <w:r w:rsidRPr="00862797">
        <w:rPr>
          <w:rFonts w:ascii="Times New Roman" w:eastAsia="Times New Roman" w:hAnsi="Times New Roman" w:cs="Times New Roman"/>
          <w:color w:val="333333"/>
          <w:sz w:val="21"/>
          <w:szCs w:val="21"/>
          <w:bdr w:val="none" w:sz="0" w:space="0" w:color="auto" w:frame="1"/>
        </w:rPr>
        <w:t> -</w:t>
      </w:r>
      <w:r w:rsidRPr="00862797">
        <w:rPr>
          <w:rFonts w:ascii="Times New Roman" w:eastAsia="Times New Roman" w:hAnsi="Times New Roman" w:cs="Times New Roman"/>
          <w:color w:val="333333"/>
          <w:sz w:val="21"/>
          <w:szCs w:val="21"/>
          <w:bdr w:val="none" w:sz="0" w:space="0" w:color="auto" w:frame="1"/>
        </w:rPr>
        <w:br/>
      </w:r>
      <w:r w:rsidRPr="00862797">
        <w:rPr>
          <w:rFonts w:ascii="Times New Roman" w:eastAsia="Times New Roman" w:hAnsi="Times New Roman" w:cs="Times New Roman"/>
          <w:color w:val="333333"/>
          <w:sz w:val="21"/>
          <w:szCs w:val="21"/>
          <w:bdr w:val="none" w:sz="0" w:space="0" w:color="auto" w:frame="1"/>
        </w:rPr>
        <w:br/>
        <w:t>[</w:t>
      </w:r>
      <w:r w:rsidRPr="00862797">
        <w:rPr>
          <w:rFonts w:ascii="Times New Roman" w:eastAsia="Times New Roman" w:hAnsi="Times New Roman" w:cs="Times New Roman"/>
          <w:color w:val="333333"/>
          <w:sz w:val="21"/>
          <w:szCs w:val="21"/>
          <w:bdr w:val="none" w:sz="0" w:space="0" w:color="auto" w:frame="1"/>
          <w:shd w:val="clear" w:color="auto" w:fill="FFFF00"/>
        </w:rPr>
        <w:t>Formatting] Not met _X_</w:t>
      </w:r>
      <w:r w:rsidRPr="00862797">
        <w:rPr>
          <w:rFonts w:ascii="Times New Roman" w:eastAsia="Times New Roman" w:hAnsi="Times New Roman" w:cs="Times New Roman"/>
          <w:color w:val="333333"/>
          <w:sz w:val="21"/>
          <w:szCs w:val="21"/>
          <w:bdr w:val="none" w:sz="0" w:space="0" w:color="auto" w:frame="1"/>
        </w:rPr>
        <w:t xml:space="preserve"> The journal name is not properly formatted (Bate et al., 2014; Hall &amp; </w:t>
      </w:r>
      <w:proofErr w:type="spellStart"/>
      <w:r w:rsidRPr="00862797">
        <w:rPr>
          <w:rFonts w:ascii="Times New Roman" w:eastAsia="Times New Roman" w:hAnsi="Times New Roman" w:cs="Times New Roman"/>
          <w:color w:val="333333"/>
          <w:sz w:val="21"/>
          <w:szCs w:val="21"/>
          <w:bdr w:val="none" w:sz="0" w:space="0" w:color="auto" w:frame="1"/>
        </w:rPr>
        <w:t>Zierler</w:t>
      </w:r>
      <w:proofErr w:type="spellEnd"/>
      <w:r w:rsidRPr="00862797">
        <w:rPr>
          <w:rFonts w:ascii="Times New Roman" w:eastAsia="Times New Roman" w:hAnsi="Times New Roman" w:cs="Times New Roman"/>
          <w:color w:val="333333"/>
          <w:sz w:val="21"/>
          <w:szCs w:val="21"/>
          <w:bdr w:val="none" w:sz="0" w:space="0" w:color="auto" w:frame="1"/>
        </w:rPr>
        <w:t>, 2015). Page numbers are missing or incomplete (Bate et al., 2014; Grabowski et al., 2016; + others). A source is missing the capitalization after the colon in the article title. The use of and within parenthetical citations is inaccurate. The book reference entry is missing edition and publication information (Mitchell, 2014).</w:t>
      </w:r>
      <w:r w:rsidRPr="00862797">
        <w:rPr>
          <w:rFonts w:ascii="Times New Roman" w:eastAsia="Times New Roman" w:hAnsi="Times New Roman" w:cs="Times New Roman"/>
          <w:color w:val="333333"/>
          <w:sz w:val="21"/>
          <w:szCs w:val="21"/>
          <w:bdr w:val="none" w:sz="0" w:space="0" w:color="auto" w:frame="1"/>
        </w:rPr>
        <w:br/>
      </w:r>
      <w:r w:rsidRPr="00862797">
        <w:rPr>
          <w:rFonts w:ascii="Times New Roman" w:eastAsia="Times New Roman" w:hAnsi="Times New Roman" w:cs="Times New Roman"/>
          <w:color w:val="333333"/>
          <w:sz w:val="21"/>
          <w:szCs w:val="21"/>
          <w:bdr w:val="none" w:sz="0" w:space="0" w:color="auto" w:frame="1"/>
        </w:rPr>
        <w:br/>
        <w:t xml:space="preserve">[Style] Of note, the title page is not accurately formatted. The essay is block- formatted which is inconsistent </w:t>
      </w:r>
      <w:r w:rsidRPr="00862797">
        <w:rPr>
          <w:rFonts w:ascii="Times New Roman" w:eastAsia="Times New Roman" w:hAnsi="Times New Roman" w:cs="Times New Roman"/>
          <w:color w:val="333333"/>
          <w:sz w:val="21"/>
          <w:szCs w:val="21"/>
          <w:bdr w:val="none" w:sz="0" w:space="0" w:color="auto" w:frame="1"/>
        </w:rPr>
        <w:lastRenderedPageBreak/>
        <w:t>with APA and further impacts formatting elements. The Reference heading is singular. The formal paper title is not evident on the first page of the paper. The spacing and inclusion of quoted personal communications in italics are inconsistent with APA style.</w:t>
      </w:r>
      <w:r w:rsidRPr="00862797">
        <w:rPr>
          <w:rFonts w:ascii="Times New Roman" w:eastAsia="Times New Roman" w:hAnsi="Times New Roman" w:cs="Times New Roman"/>
          <w:color w:val="333333"/>
          <w:sz w:val="21"/>
          <w:szCs w:val="21"/>
          <w:bdr w:val="none" w:sz="0" w:space="0" w:color="auto" w:frame="1"/>
        </w:rPr>
        <w:br/>
      </w:r>
      <w:r w:rsidRPr="00862797">
        <w:rPr>
          <w:rFonts w:ascii="Times New Roman" w:eastAsia="Times New Roman" w:hAnsi="Times New Roman" w:cs="Times New Roman"/>
          <w:color w:val="333333"/>
          <w:sz w:val="21"/>
          <w:szCs w:val="21"/>
          <w:bdr w:val="none" w:sz="0" w:space="0" w:color="auto" w:frame="1"/>
        </w:rPr>
        <w:br/>
        <w:t>Please remember that this may not be a complete list of APA style deviations. For specific instruction on APA style, including citations and reference entries, please click on the link (the square with an upward pointing arrow) to the right of the "APA" rubric item. Please contact the WGU Writing Center if further assistance is needed.</w:t>
      </w:r>
    </w:p>
    <w:p w14:paraId="743D2FC8" w14:textId="77777777" w:rsidR="00985538" w:rsidRDefault="001B4F21"/>
    <w:sectPr w:rsidR="00985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797"/>
    <w:rsid w:val="001B023E"/>
    <w:rsid w:val="001B4F21"/>
    <w:rsid w:val="00862797"/>
    <w:rsid w:val="00B55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D0B04"/>
  <w15:chartTrackingRefBased/>
  <w15:docId w15:val="{29C61A49-3383-464C-952D-2EB2C3481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62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653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1446</Words>
  <Characters>8246</Characters>
  <Application>Microsoft Office Word</Application>
  <DocSecurity>0</DocSecurity>
  <Lines>68</Lines>
  <Paragraphs>19</Paragraphs>
  <ScaleCrop>false</ScaleCrop>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anaida davidyan</dc:creator>
  <cp:keywords/>
  <dc:description/>
  <cp:lastModifiedBy>anaida davidyan</cp:lastModifiedBy>
  <cp:revision>1</cp:revision>
  <dcterms:created xsi:type="dcterms:W3CDTF">2021-05-28T16:17:00Z</dcterms:created>
  <dcterms:modified xsi:type="dcterms:W3CDTF">2021-05-28T16:18:00Z</dcterms:modified>
</cp:coreProperties>
</file>